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6AC9E41D"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2032E3">
        <w:rPr>
          <w:b/>
          <w:noProof/>
          <w:sz w:val="24"/>
        </w:rPr>
        <w:t>4</w:t>
      </w:r>
      <w:r>
        <w:rPr>
          <w:b/>
          <w:noProof/>
          <w:sz w:val="24"/>
        </w:rPr>
        <w:t>-</w:t>
      </w:r>
      <w:r w:rsidRPr="008D5DAD">
        <w:rPr>
          <w:b/>
          <w:noProof/>
          <w:sz w:val="24"/>
        </w:rPr>
        <w:t>e</w:t>
      </w:r>
      <w:r w:rsidRPr="008D5DAD">
        <w:rPr>
          <w:b/>
          <w:i/>
          <w:noProof/>
          <w:sz w:val="28"/>
        </w:rPr>
        <w:tab/>
      </w:r>
      <w:r w:rsidR="009A17AD" w:rsidRPr="009A17AD">
        <w:rPr>
          <w:b/>
          <w:noProof/>
          <w:sz w:val="24"/>
        </w:rPr>
        <w:t>R4-22</w:t>
      </w:r>
      <w:r w:rsidR="00CB3A50">
        <w:rPr>
          <w:b/>
          <w:noProof/>
          <w:sz w:val="24"/>
        </w:rPr>
        <w:t>11877</w:t>
      </w:r>
    </w:p>
    <w:p w14:paraId="175BA0E4" w14:textId="4CF38519" w:rsidR="00F75184" w:rsidRPr="008D5DAD" w:rsidRDefault="00F75184" w:rsidP="00F75184">
      <w:pPr>
        <w:pStyle w:val="CRCoverPage"/>
        <w:outlineLvl w:val="0"/>
        <w:rPr>
          <w:b/>
          <w:noProof/>
          <w:sz w:val="24"/>
        </w:rPr>
      </w:pPr>
      <w:r w:rsidRPr="008D5DAD">
        <w:rPr>
          <w:b/>
          <w:noProof/>
          <w:sz w:val="24"/>
        </w:rPr>
        <w:t xml:space="preserve">Electronic Meeting, </w:t>
      </w:r>
      <w:r w:rsidR="002032E3" w:rsidRPr="002032E3">
        <w:rPr>
          <w:b/>
          <w:noProof/>
          <w:sz w:val="24"/>
        </w:rPr>
        <w:t>Aug. 15 – 26</w:t>
      </w:r>
      <w:r w:rsidRPr="00FE6FBE">
        <w:rPr>
          <w:b/>
          <w:noProof/>
          <w:sz w:val="24"/>
        </w:rPr>
        <w:t>, 2022</w:t>
      </w:r>
    </w:p>
    <w:p w14:paraId="039456C7" w14:textId="75666EDD"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A82375">
        <w:rPr>
          <w:rFonts w:ascii="Arial" w:hAnsi="Arial" w:cs="Arial"/>
          <w:b/>
          <w:sz w:val="22"/>
          <w:szCs w:val="22"/>
        </w:rPr>
        <w:t>9</w:t>
      </w:r>
      <w:r w:rsidR="00A72CA9" w:rsidRPr="008D5DAD">
        <w:rPr>
          <w:rFonts w:ascii="Arial" w:hAnsi="Arial" w:cs="Arial"/>
          <w:b/>
          <w:sz w:val="22"/>
          <w:szCs w:val="22"/>
        </w:rPr>
        <w:t>.1</w:t>
      </w:r>
      <w:r w:rsidR="002032E3">
        <w:rPr>
          <w:rFonts w:ascii="Arial" w:hAnsi="Arial" w:cs="Arial"/>
          <w:b/>
          <w:sz w:val="22"/>
          <w:szCs w:val="22"/>
        </w:rPr>
        <w:t>4</w:t>
      </w:r>
      <w:r w:rsidR="00A72CA9" w:rsidRPr="008D5DAD">
        <w:rPr>
          <w:rFonts w:ascii="Arial" w:hAnsi="Arial" w:cs="Arial"/>
          <w:b/>
          <w:sz w:val="22"/>
          <w:szCs w:val="22"/>
        </w:rPr>
        <w:t>.</w:t>
      </w:r>
      <w:r w:rsidR="002032E3">
        <w:rPr>
          <w:rFonts w:ascii="Arial" w:hAnsi="Arial" w:cs="Arial"/>
          <w:b/>
          <w:sz w:val="22"/>
          <w:szCs w:val="22"/>
        </w:rPr>
        <w:t>6</w:t>
      </w:r>
      <w:r w:rsidR="00F567AC">
        <w:rPr>
          <w:rFonts w:ascii="Arial" w:hAnsi="Arial" w:cs="Arial"/>
          <w:b/>
          <w:sz w:val="22"/>
          <w:szCs w:val="22"/>
        </w:rPr>
        <w:t>.</w:t>
      </w:r>
      <w:r w:rsidR="002032E3">
        <w:rPr>
          <w:rFonts w:ascii="Arial" w:hAnsi="Arial" w:cs="Arial"/>
          <w:b/>
          <w:sz w:val="22"/>
          <w:szCs w:val="22"/>
        </w:rPr>
        <w:t>3</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FA404B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36B05" w:rsidRPr="00636B05">
        <w:rPr>
          <w:rFonts w:ascii="Arial" w:hAnsi="Arial" w:cs="Arial"/>
          <w:b/>
          <w:sz w:val="22"/>
          <w:szCs w:val="22"/>
        </w:rPr>
        <w:t>LBT impacts on RRM requirements for NR operation in 52.6GHz - 71GHz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4DDA687C" w14:textId="41808264"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B11DE8">
        <w:rPr>
          <w:lang w:val="en-US" w:eastAsia="zh-CN"/>
        </w:rPr>
        <w:t>3</w:t>
      </w:r>
      <w:r w:rsidR="00E71B96" w:rsidRPr="008D5DAD">
        <w:rPr>
          <w:lang w:val="en-US" w:eastAsia="zh-CN"/>
        </w:rPr>
        <w:t xml:space="preserve">-e, </w:t>
      </w:r>
      <w:r w:rsidR="00557C5B">
        <w:rPr>
          <w:lang w:val="en-US" w:eastAsia="zh-CN"/>
        </w:rPr>
        <w:t xml:space="preserve">there was </w:t>
      </w:r>
      <w:r w:rsidR="004D6E26">
        <w:rPr>
          <w:lang w:val="en-US" w:eastAsia="zh-CN"/>
        </w:rPr>
        <w:t xml:space="preserve">agreement on </w:t>
      </w:r>
      <w:r w:rsidR="00557C5B">
        <w:rPr>
          <w:lang w:val="en-US" w:eastAsia="zh-CN"/>
        </w:rPr>
        <w:t>how to consider LBT when specifying RRM requirements</w:t>
      </w:r>
      <w:r w:rsidR="001358FA">
        <w:rPr>
          <w:lang w:val="en-US" w:eastAsia="zh-CN"/>
        </w:rPr>
        <w:t xml:space="preserve"> [2]</w:t>
      </w:r>
      <w:r w:rsidR="00557C5B">
        <w:rPr>
          <w:lang w:val="en-US" w:eastAsia="zh-CN"/>
        </w:rPr>
        <w:t xml:space="preserve">. </w:t>
      </w:r>
    </w:p>
    <w:p w14:paraId="20F75BE7" w14:textId="77777777" w:rsidR="0016652E" w:rsidRPr="0016652E" w:rsidRDefault="0016652E" w:rsidP="0016652E">
      <w:pPr>
        <w:pStyle w:val="ListParagraph"/>
        <w:widowControl/>
        <w:numPr>
          <w:ilvl w:val="0"/>
          <w:numId w:val="43"/>
        </w:numPr>
        <w:overflowPunct w:val="0"/>
        <w:spacing w:before="240" w:after="240" w:line="240" w:lineRule="auto"/>
        <w:ind w:firstLineChars="0"/>
        <w:contextualSpacing/>
        <w:textAlignment w:val="baseline"/>
        <w:rPr>
          <w:i/>
          <w:iCs/>
        </w:rPr>
      </w:pPr>
      <w:r w:rsidRPr="0016652E">
        <w:rPr>
          <w:i/>
          <w:iCs/>
        </w:rPr>
        <w:t>Consider in the maintenance stage between option 1 and option 2 on how to specify the maximum separation between two consecutive measurements.</w:t>
      </w:r>
    </w:p>
    <w:p w14:paraId="4C8D7FCA" w14:textId="77777777" w:rsidR="0016652E" w:rsidRPr="0016652E" w:rsidRDefault="0016652E" w:rsidP="0016652E">
      <w:pPr>
        <w:pStyle w:val="ListParagraph"/>
        <w:widowControl/>
        <w:numPr>
          <w:ilvl w:val="1"/>
          <w:numId w:val="43"/>
        </w:numPr>
        <w:overflowPunct w:val="0"/>
        <w:spacing w:before="240" w:after="240" w:line="240" w:lineRule="auto"/>
        <w:ind w:firstLineChars="0"/>
        <w:contextualSpacing/>
        <w:textAlignment w:val="baseline"/>
        <w:rPr>
          <w:i/>
          <w:iCs/>
        </w:rPr>
      </w:pPr>
      <w:r w:rsidRPr="0016652E">
        <w:rPr>
          <w:i/>
          <w:iCs/>
        </w:rPr>
        <w:t>Option 1: The requirement apply provided any two measurement shall not be separated in time by more than the maximum time requirement for the cell to remain known.</w:t>
      </w:r>
    </w:p>
    <w:p w14:paraId="6B6C3E2C" w14:textId="77777777" w:rsidR="0016652E" w:rsidRPr="0016652E" w:rsidRDefault="0016652E" w:rsidP="0016652E">
      <w:pPr>
        <w:pStyle w:val="ListParagraph"/>
        <w:widowControl/>
        <w:numPr>
          <w:ilvl w:val="1"/>
          <w:numId w:val="43"/>
        </w:numPr>
        <w:overflowPunct w:val="0"/>
        <w:spacing w:before="240" w:after="240" w:line="240" w:lineRule="auto"/>
        <w:ind w:firstLineChars="0"/>
        <w:contextualSpacing/>
        <w:textAlignment w:val="baseline"/>
        <w:rPr>
          <w:i/>
          <w:iCs/>
        </w:rPr>
      </w:pPr>
      <w:r w:rsidRPr="0016652E">
        <w:rPr>
          <w:i/>
          <w:iCs/>
        </w:rPr>
        <w:t>Option 2: the requirement only applies when</w:t>
      </w:r>
    </w:p>
    <w:p w14:paraId="329A1D5D" w14:textId="77777777" w:rsidR="0016652E" w:rsidRPr="0016652E" w:rsidRDefault="0016652E" w:rsidP="0016652E">
      <w:pPr>
        <w:pStyle w:val="ListParagraph"/>
        <w:widowControl/>
        <w:numPr>
          <w:ilvl w:val="2"/>
          <w:numId w:val="43"/>
        </w:numPr>
        <w:overflowPunct w:val="0"/>
        <w:spacing w:before="240" w:after="240" w:line="240" w:lineRule="auto"/>
        <w:ind w:firstLineChars="0"/>
        <w:contextualSpacing/>
        <w:textAlignment w:val="baseline"/>
        <w:rPr>
          <w:i/>
          <w:iCs/>
        </w:rPr>
      </w:pPr>
      <w:r w:rsidRPr="0016652E">
        <w:rPr>
          <w:i/>
          <w:iCs/>
        </w:rPr>
        <w:t>Within the set of measurements any two measurements shall not be separated in time by more than 2 seconds when no DRX is configured, and</w:t>
      </w:r>
    </w:p>
    <w:p w14:paraId="3B4A9E55" w14:textId="1E66BD29" w:rsidR="00C03D9D" w:rsidRPr="0016652E" w:rsidRDefault="0016652E" w:rsidP="0016652E">
      <w:pPr>
        <w:pStyle w:val="ListParagraph"/>
        <w:widowControl/>
        <w:numPr>
          <w:ilvl w:val="2"/>
          <w:numId w:val="43"/>
        </w:numPr>
        <w:overflowPunct w:val="0"/>
        <w:spacing w:before="240" w:after="240" w:line="240" w:lineRule="auto"/>
        <w:ind w:firstLineChars="0"/>
        <w:textAlignment w:val="baseline"/>
        <w:rPr>
          <w:i/>
          <w:iCs/>
        </w:rPr>
      </w:pPr>
      <w:r w:rsidRPr="0016652E">
        <w:rPr>
          <w:i/>
          <w:iCs/>
        </w:rPr>
        <w:t>Within the set of measurements any two measurements shall not be separated in time by more than max(1 DRX occasion group duration, 2 seconds) when DRX is configured.</w:t>
      </w:r>
    </w:p>
    <w:p w14:paraId="0A61440E" w14:textId="64394F26" w:rsidR="009D7AF7" w:rsidRPr="008D5DAD" w:rsidRDefault="000205E2" w:rsidP="000205E2">
      <w:pPr>
        <w:jc w:val="both"/>
        <w:rPr>
          <w:lang w:val="en-US" w:eastAsia="zh-CN"/>
        </w:rPr>
      </w:pPr>
      <w:r w:rsidRPr="008D5DAD">
        <w:rPr>
          <w:lang w:val="en-US" w:eastAsia="zh-CN"/>
        </w:rPr>
        <w:t xml:space="preserve">In this contribution, we </w:t>
      </w:r>
      <w:r w:rsidR="00522614">
        <w:rPr>
          <w:lang w:val="en-US" w:eastAsia="zh-CN"/>
        </w:rPr>
        <w:t xml:space="preserve">share our views on </w:t>
      </w:r>
      <w:r w:rsidR="00B11DE8">
        <w:rPr>
          <w:lang w:val="en-US" w:eastAsia="zh-CN"/>
        </w:rPr>
        <w:t>this open issue</w:t>
      </w:r>
      <w:r w:rsidR="00522614">
        <w:rPr>
          <w:lang w:val="en-US" w:eastAsia="zh-CN"/>
        </w:rPr>
        <w:t>.</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23708FAF" w14:textId="5B115519" w:rsidR="003A3EB9" w:rsidRDefault="003A3EB9" w:rsidP="002835DF">
      <w:pPr>
        <w:rPr>
          <w:lang w:val="en-US" w:eastAsia="zh-CN"/>
        </w:rPr>
      </w:pPr>
      <w:proofErr w:type="gramStart"/>
      <w:r>
        <w:rPr>
          <w:lang w:val="en-US" w:eastAsia="zh-CN"/>
        </w:rPr>
        <w:t>First of all</w:t>
      </w:r>
      <w:proofErr w:type="gramEnd"/>
      <w:r>
        <w:rPr>
          <w:lang w:val="en-US" w:eastAsia="zh-CN"/>
        </w:rPr>
        <w:t xml:space="preserve">, the reason for specifying </w:t>
      </w:r>
      <w:r w:rsidR="00021C3A" w:rsidRPr="00021C3A">
        <w:rPr>
          <w:lang w:val="en-US" w:eastAsia="zh-CN"/>
        </w:rPr>
        <w:t>the maximum separation</w:t>
      </w:r>
      <w:r w:rsidR="00021C3A">
        <w:rPr>
          <w:lang w:val="en-US" w:eastAsia="zh-CN"/>
        </w:rPr>
        <w:t xml:space="preserve"> (or gap)</w:t>
      </w:r>
      <w:r w:rsidR="00021C3A" w:rsidRPr="00021C3A">
        <w:rPr>
          <w:lang w:val="en-US" w:eastAsia="zh-CN"/>
        </w:rPr>
        <w:t xml:space="preserve"> between two consecutive measurements </w:t>
      </w:r>
      <w:r w:rsidR="00021C3A">
        <w:rPr>
          <w:lang w:val="en-US" w:eastAsia="zh-CN"/>
        </w:rPr>
        <w:t xml:space="preserve">is to make sure that </w:t>
      </w:r>
      <w:r w:rsidRPr="003A3EB9">
        <w:rPr>
          <w:lang w:val="en-US" w:eastAsia="zh-CN"/>
        </w:rPr>
        <w:t xml:space="preserve">the samples collected by the UE before the gap </w:t>
      </w:r>
      <w:r w:rsidR="00021C3A">
        <w:rPr>
          <w:lang w:val="en-US" w:eastAsia="zh-CN"/>
        </w:rPr>
        <w:t xml:space="preserve">is not </w:t>
      </w:r>
      <w:r w:rsidRPr="003A3EB9">
        <w:rPr>
          <w:lang w:val="en-US" w:eastAsia="zh-CN"/>
        </w:rPr>
        <w:t>stale</w:t>
      </w:r>
      <w:r w:rsidR="00021C3A">
        <w:rPr>
          <w:lang w:val="en-US" w:eastAsia="zh-CN"/>
        </w:rPr>
        <w:t xml:space="preserve">/unusable when combined with the samples collected after the gap. </w:t>
      </w:r>
    </w:p>
    <w:p w14:paraId="73559496" w14:textId="1621D680" w:rsidR="0092567D" w:rsidRDefault="00C03295" w:rsidP="002835DF">
      <w:pPr>
        <w:rPr>
          <w:lang w:val="en-US" w:eastAsia="zh-CN"/>
        </w:rPr>
      </w:pPr>
      <w:r>
        <w:rPr>
          <w:lang w:val="en-US" w:eastAsia="zh-CN"/>
        </w:rPr>
        <w:t xml:space="preserve">The proponents of Option 1 argue that Option 1 was used in NR-U thus it can be used for FR2-2. However, we would like to point out the difference between NR-U and FR2-2. In NR-U, the UE does not need to do RX beam sweeping because it has omni-directional antenna. </w:t>
      </w:r>
      <w:proofErr w:type="gramStart"/>
      <w:r w:rsidR="00021C3A">
        <w:rPr>
          <w:lang w:val="en-US" w:eastAsia="zh-CN"/>
        </w:rPr>
        <w:t>Thus</w:t>
      </w:r>
      <w:proofErr w:type="gramEnd"/>
      <w:r w:rsidR="00021C3A">
        <w:rPr>
          <w:lang w:val="en-US" w:eastAsia="zh-CN"/>
        </w:rPr>
        <w:t xml:space="preserve"> in NR-U, as long as the cell remains detectable, the UE is able to measure </w:t>
      </w:r>
      <w:r w:rsidR="00021C3A">
        <w:rPr>
          <w:lang w:val="en-US" w:eastAsia="zh-CN"/>
        </w:rPr>
        <w:lastRenderedPageBreak/>
        <w:t>without any issue. However, f</w:t>
      </w:r>
      <w:r>
        <w:rPr>
          <w:lang w:val="en-US" w:eastAsia="zh-CN"/>
        </w:rPr>
        <w:t xml:space="preserve">or FR2-2, even the cell remains known, if the UE RX beam is </w:t>
      </w:r>
      <w:r w:rsidR="00846C62">
        <w:rPr>
          <w:lang w:val="en-US" w:eastAsia="zh-CN"/>
        </w:rPr>
        <w:t xml:space="preserve">not aligned with the BS TX beam, the UE still cannot perform measurements properly. </w:t>
      </w:r>
      <w:r w:rsidR="00021C3A">
        <w:rPr>
          <w:lang w:val="en-US" w:eastAsia="zh-CN"/>
        </w:rPr>
        <w:t xml:space="preserve">Therefore, the physical meaning of </w:t>
      </w:r>
      <w:r w:rsidR="00A92F1E">
        <w:rPr>
          <w:lang w:val="en-US" w:eastAsia="zh-CN"/>
        </w:rPr>
        <w:t>“</w:t>
      </w:r>
      <w:r w:rsidR="00A92F1E" w:rsidRPr="00A92F1E">
        <w:rPr>
          <w:lang w:val="en-US" w:eastAsia="zh-CN"/>
        </w:rPr>
        <w:t>the maximum time requirement for the cell to remain known</w:t>
      </w:r>
      <w:r w:rsidR="00A92F1E">
        <w:rPr>
          <w:lang w:val="en-US" w:eastAsia="zh-CN"/>
        </w:rPr>
        <w:t xml:space="preserve">” </w:t>
      </w:r>
      <w:r w:rsidR="00021C3A">
        <w:rPr>
          <w:lang w:val="en-US" w:eastAsia="zh-CN"/>
        </w:rPr>
        <w:t xml:space="preserve">is not straightforward to understand and thus its applicability to FR2-2 is at least unclear. </w:t>
      </w:r>
    </w:p>
    <w:p w14:paraId="1A1DCCC1" w14:textId="2D09F3C0" w:rsidR="008F46BC" w:rsidRDefault="00E814BE" w:rsidP="002835DF">
      <w:pPr>
        <w:rPr>
          <w:lang w:val="en-US" w:eastAsia="zh-CN"/>
        </w:rPr>
      </w:pPr>
      <w:r>
        <w:rPr>
          <w:lang w:val="en-US" w:eastAsia="zh-CN"/>
        </w:rPr>
        <w:t xml:space="preserve">On the other hand, Option 2 has clear meaning. As analyzed in [3], </w:t>
      </w:r>
      <w:r w:rsidR="00624F61">
        <w:rPr>
          <w:lang w:val="en-US" w:eastAsia="zh-CN"/>
        </w:rPr>
        <w:t xml:space="preserve">the following </w:t>
      </w:r>
      <w:r w:rsidR="00FD2B4D">
        <w:rPr>
          <w:lang w:val="en-US" w:eastAsia="zh-CN"/>
        </w:rPr>
        <w:t xml:space="preserve">factors play a role in deciding </w:t>
      </w:r>
      <w:proofErr w:type="spellStart"/>
      <w:r w:rsidR="00FD2B4D">
        <w:rPr>
          <w:lang w:val="en-US" w:eastAsia="zh-CN"/>
        </w:rPr>
        <w:t>Xms</w:t>
      </w:r>
      <w:proofErr w:type="spellEnd"/>
      <w:r w:rsidR="00FD2B4D">
        <w:rPr>
          <w:lang w:val="en-US" w:eastAsia="zh-CN"/>
        </w:rPr>
        <w:t>, the duration of the gap.</w:t>
      </w:r>
    </w:p>
    <w:p w14:paraId="29C79167" w14:textId="7EAF54DA" w:rsidR="00CA41E9" w:rsidRDefault="00CA41E9" w:rsidP="002835DF">
      <w:pPr>
        <w:pStyle w:val="ListParagraph"/>
        <w:numPr>
          <w:ilvl w:val="0"/>
          <w:numId w:val="45"/>
        </w:numPr>
        <w:ind w:firstLineChars="0"/>
        <w:rPr>
          <w:lang w:val="en-US" w:eastAsia="zh-CN"/>
        </w:rPr>
      </w:pPr>
      <w:r w:rsidRPr="00FD2B4D">
        <w:rPr>
          <w:lang w:val="en-US" w:eastAsia="zh-CN"/>
        </w:rPr>
        <w:t>UE mo</w:t>
      </w:r>
      <w:r w:rsidR="00FD2B4D">
        <w:rPr>
          <w:lang w:val="en-US" w:eastAsia="zh-CN"/>
        </w:rPr>
        <w:t xml:space="preserve">ving </w:t>
      </w:r>
      <w:r w:rsidRPr="00FD2B4D">
        <w:rPr>
          <w:lang w:val="en-US" w:eastAsia="zh-CN"/>
        </w:rPr>
        <w:t>speed</w:t>
      </w:r>
      <w:r w:rsidR="00FD2B4D">
        <w:rPr>
          <w:lang w:val="en-US" w:eastAsia="zh-CN"/>
        </w:rPr>
        <w:t xml:space="preserve">: </w:t>
      </w:r>
      <w:r w:rsidR="008A71F0">
        <w:rPr>
          <w:lang w:val="en-US" w:eastAsia="zh-CN"/>
        </w:rPr>
        <w:t>for FR2, UEs are not assumed to move at a fast speed</w:t>
      </w:r>
      <w:r w:rsidR="00B64A4A">
        <w:rPr>
          <w:lang w:val="en-US" w:eastAsia="zh-CN"/>
        </w:rPr>
        <w:t>, in other words, UE is either still or moves at a walking speed</w:t>
      </w:r>
      <w:r w:rsidR="008A71F0">
        <w:rPr>
          <w:lang w:val="en-US" w:eastAsia="zh-CN"/>
        </w:rPr>
        <w:t xml:space="preserve">. For instance, in TR38.802, the UE speed is assumed as </w:t>
      </w:r>
      <w:r w:rsidR="008A71F0" w:rsidRPr="008A71F0">
        <w:rPr>
          <w:lang w:val="en-US" w:eastAsia="zh-CN"/>
        </w:rPr>
        <w:t>3km/h, 30km/h (optional)</w:t>
      </w:r>
      <w:r w:rsidR="008A71F0">
        <w:rPr>
          <w:lang w:val="en-US" w:eastAsia="zh-CN"/>
        </w:rPr>
        <w:t xml:space="preserve"> for 30GHz &amp; 70GHz in the evaluation. With such a low speed, it is expected the impact due to mobility on measurement is little in terms of prop</w:t>
      </w:r>
      <w:r w:rsidR="0034124E">
        <w:rPr>
          <w:lang w:val="en-US" w:eastAsia="zh-CN"/>
        </w:rPr>
        <w:t>agation loss</w:t>
      </w:r>
      <w:r w:rsidR="00B64A4A">
        <w:rPr>
          <w:lang w:val="en-US" w:eastAsia="zh-CN"/>
        </w:rPr>
        <w:t xml:space="preserve"> or relative rotation with respect to a BS</w:t>
      </w:r>
      <w:r w:rsidR="00836748">
        <w:rPr>
          <w:lang w:val="en-US" w:eastAsia="zh-CN"/>
        </w:rPr>
        <w:t xml:space="preserve"> (assuming the distance between UE and BS is not </w:t>
      </w:r>
      <w:r w:rsidR="00BE2F92">
        <w:rPr>
          <w:lang w:val="en-US" w:eastAsia="zh-CN"/>
        </w:rPr>
        <w:t>very small)</w:t>
      </w:r>
      <w:r w:rsidR="0034124E">
        <w:rPr>
          <w:lang w:val="en-US" w:eastAsia="zh-CN"/>
        </w:rPr>
        <w:t xml:space="preserve"> at the time scale of</w:t>
      </w:r>
      <w:r w:rsidR="00345B35">
        <w:rPr>
          <w:lang w:val="en-US" w:eastAsia="zh-CN"/>
        </w:rPr>
        <w:t xml:space="preserve"> </w:t>
      </w:r>
      <w:r w:rsidR="0034124E">
        <w:rPr>
          <w:lang w:val="en-US" w:eastAsia="zh-CN"/>
        </w:rPr>
        <w:t>second</w:t>
      </w:r>
      <w:r w:rsidR="00345B35">
        <w:rPr>
          <w:lang w:val="en-US" w:eastAsia="zh-CN"/>
        </w:rPr>
        <w:t>s</w:t>
      </w:r>
      <w:r w:rsidR="0034124E">
        <w:rPr>
          <w:lang w:val="en-US" w:eastAsia="zh-CN"/>
        </w:rPr>
        <w:t>.</w:t>
      </w:r>
    </w:p>
    <w:p w14:paraId="067A8DDF" w14:textId="71D8E2EA" w:rsidR="00583564" w:rsidRDefault="00D3598D" w:rsidP="002835DF">
      <w:pPr>
        <w:pStyle w:val="ListParagraph"/>
        <w:numPr>
          <w:ilvl w:val="0"/>
          <w:numId w:val="45"/>
        </w:numPr>
        <w:ind w:firstLineChars="0"/>
        <w:rPr>
          <w:lang w:val="en-US" w:eastAsia="zh-CN"/>
        </w:rPr>
      </w:pPr>
      <w:r>
        <w:rPr>
          <w:lang w:val="en-US" w:eastAsia="zh-CN"/>
        </w:rPr>
        <w:t>UE r</w:t>
      </w:r>
      <w:r w:rsidR="00CA41E9" w:rsidRPr="00D3598D">
        <w:rPr>
          <w:lang w:val="en-US" w:eastAsia="zh-CN"/>
        </w:rPr>
        <w:t xml:space="preserve">otation: </w:t>
      </w:r>
      <w:r w:rsidR="00851FEA">
        <w:rPr>
          <w:lang w:val="en-US" w:eastAsia="zh-CN"/>
        </w:rPr>
        <w:t>UE rotation is a major reason for beam tracking. Considering the typical use cases such as a user holds a phone by hand while walking and sitting, the rotation occurs at the second level.</w:t>
      </w:r>
    </w:p>
    <w:p w14:paraId="288626DE" w14:textId="5509EFA7" w:rsidR="000B6088" w:rsidRDefault="000B6088" w:rsidP="002835DF">
      <w:pPr>
        <w:pStyle w:val="ListParagraph"/>
        <w:numPr>
          <w:ilvl w:val="0"/>
          <w:numId w:val="45"/>
        </w:numPr>
        <w:ind w:firstLineChars="0"/>
        <w:rPr>
          <w:lang w:val="en-US" w:eastAsia="zh-CN"/>
        </w:rPr>
      </w:pPr>
      <w:r>
        <w:rPr>
          <w:lang w:val="en-US" w:eastAsia="zh-CN"/>
        </w:rPr>
        <w:t xml:space="preserve">UE AGC adjustment time: there could be two kinds of adjustment, i.e., coarse adjustment or fine adjustment, with fine adjustment taking more time. However, even for fine adjustment, the time scale is one or two SSB periodicity, in tens or hundreds of </w:t>
      </w:r>
      <w:proofErr w:type="spellStart"/>
      <w:r>
        <w:rPr>
          <w:lang w:val="en-US" w:eastAsia="zh-CN"/>
        </w:rPr>
        <w:t>ms.</w:t>
      </w:r>
      <w:proofErr w:type="spellEnd"/>
      <w:r>
        <w:rPr>
          <w:lang w:val="en-US" w:eastAsia="zh-CN"/>
        </w:rPr>
        <w:t xml:space="preserve"> </w:t>
      </w:r>
      <w:proofErr w:type="gramStart"/>
      <w:r>
        <w:rPr>
          <w:lang w:val="en-US" w:eastAsia="zh-CN"/>
        </w:rPr>
        <w:t>Thus</w:t>
      </w:r>
      <w:proofErr w:type="gramEnd"/>
      <w:r>
        <w:rPr>
          <w:lang w:val="en-US" w:eastAsia="zh-CN"/>
        </w:rPr>
        <w:t xml:space="preserve"> its time scale is smaller than a second. </w:t>
      </w:r>
    </w:p>
    <w:p w14:paraId="286746F8" w14:textId="1414EFDD" w:rsidR="00CA41E9" w:rsidRPr="007B01C3" w:rsidRDefault="000B6088" w:rsidP="007B01C3">
      <w:pPr>
        <w:rPr>
          <w:lang w:eastAsia="zh-CN"/>
        </w:rPr>
      </w:pPr>
      <w:r>
        <w:rPr>
          <w:lang w:val="en-US" w:eastAsia="zh-CN"/>
        </w:rPr>
        <w:t>Furthermore, t</w:t>
      </w:r>
      <w:r w:rsidR="00583564">
        <w:rPr>
          <w:lang w:val="en-US" w:eastAsia="zh-CN"/>
        </w:rPr>
        <w:t xml:space="preserve">he time scale of </w:t>
      </w:r>
      <w:r w:rsidR="00F20229">
        <w:rPr>
          <w:lang w:val="en-US" w:eastAsia="zh-CN"/>
        </w:rPr>
        <w:t xml:space="preserve">current FR2-1 </w:t>
      </w:r>
      <w:r w:rsidR="00CA41E9" w:rsidRPr="00583564">
        <w:rPr>
          <w:lang w:val="en-US" w:eastAsia="zh-CN"/>
        </w:rPr>
        <w:t>requirement values</w:t>
      </w:r>
      <w:r w:rsidR="00583564">
        <w:rPr>
          <w:lang w:val="en-US" w:eastAsia="zh-CN"/>
        </w:rPr>
        <w:t xml:space="preserve">: </w:t>
      </w:r>
      <w:r w:rsidR="00F20229">
        <w:rPr>
          <w:lang w:val="en-US" w:eastAsia="zh-CN"/>
        </w:rPr>
        <w:t xml:space="preserve">if we look at the current requirement, say PSS/SSS detection time as shown in the table below from TS 38.133, for PC3, </w:t>
      </w:r>
      <w:proofErr w:type="spellStart"/>
      <w:r w:rsidR="00F20229">
        <w:rPr>
          <w:lang w:val="en-US" w:eastAsia="zh-CN"/>
        </w:rPr>
        <w:t>Mpss</w:t>
      </w:r>
      <w:proofErr w:type="spellEnd"/>
      <w:r w:rsidR="00F20229">
        <w:rPr>
          <w:lang w:val="en-US" w:eastAsia="zh-CN"/>
        </w:rPr>
        <w:t>/</w:t>
      </w:r>
      <w:proofErr w:type="spellStart"/>
      <w:r w:rsidR="00F20229">
        <w:rPr>
          <w:lang w:val="en-US" w:eastAsia="zh-CN"/>
        </w:rPr>
        <w:t>sss_sync_w</w:t>
      </w:r>
      <w:proofErr w:type="spellEnd"/>
      <w:r w:rsidR="00F20229">
        <w:rPr>
          <w:lang w:val="en-US" w:eastAsia="zh-CN"/>
        </w:rPr>
        <w:t>/</w:t>
      </w:r>
      <w:proofErr w:type="spellStart"/>
      <w:r w:rsidR="00F20229">
        <w:rPr>
          <w:lang w:val="en-US" w:eastAsia="zh-CN"/>
        </w:rPr>
        <w:t>o_gaps</w:t>
      </w:r>
      <w:proofErr w:type="spellEnd"/>
      <w:r w:rsidR="00F20229">
        <w:rPr>
          <w:lang w:val="en-US" w:eastAsia="zh-CN"/>
        </w:rPr>
        <w:t xml:space="preserve"> is 24. If </w:t>
      </w:r>
      <w:r w:rsidR="00D469EA">
        <w:rPr>
          <w:lang w:val="en-US" w:eastAsia="zh-CN"/>
        </w:rPr>
        <w:t xml:space="preserve">we assume </w:t>
      </w:r>
      <w:proofErr w:type="spellStart"/>
      <w:r w:rsidR="00D469EA">
        <w:rPr>
          <w:lang w:val="en-US" w:eastAsia="zh-CN"/>
        </w:rPr>
        <w:t>Kp</w:t>
      </w:r>
      <w:proofErr w:type="spellEnd"/>
      <w:r w:rsidR="00D469EA">
        <w:rPr>
          <w:lang w:val="en-US" w:eastAsia="zh-CN"/>
        </w:rPr>
        <w:t xml:space="preserve">, Klay1_measurement and </w:t>
      </w:r>
      <w:proofErr w:type="spellStart"/>
      <w:r w:rsidR="00D469EA">
        <w:rPr>
          <w:lang w:val="en-US" w:eastAsia="zh-CN"/>
        </w:rPr>
        <w:t>CSSFintra</w:t>
      </w:r>
      <w:proofErr w:type="spellEnd"/>
      <w:r w:rsidR="00D469EA">
        <w:rPr>
          <w:lang w:val="en-US" w:eastAsia="zh-CN"/>
        </w:rPr>
        <w:t xml:space="preserve"> are all equal to 1, the </w:t>
      </w:r>
      <w:proofErr w:type="gramStart"/>
      <w:r w:rsidR="00D469EA">
        <w:rPr>
          <w:lang w:val="en-US" w:eastAsia="zh-CN"/>
        </w:rPr>
        <w:t>time period</w:t>
      </w:r>
      <w:proofErr w:type="gramEnd"/>
      <w:r w:rsidR="00D469EA">
        <w:rPr>
          <w:lang w:val="en-US" w:eastAsia="zh-CN"/>
        </w:rPr>
        <w:t xml:space="preserve"> is 24*</w:t>
      </w:r>
      <w:proofErr w:type="spellStart"/>
      <w:r w:rsidR="00D469EA">
        <w:rPr>
          <w:lang w:val="en-US" w:eastAsia="zh-CN"/>
        </w:rPr>
        <w:t>SMTCperiod</w:t>
      </w:r>
      <w:proofErr w:type="spellEnd"/>
      <w:r w:rsidR="00D469EA">
        <w:rPr>
          <w:lang w:val="en-US" w:eastAsia="zh-CN"/>
        </w:rPr>
        <w:t xml:space="preserve"> for large SMTC periodicities greater than 20ms. Since we consider up to three measurements are made during this period, it can be normally assumed the first and third measurements are separated by 16 (</w:t>
      </w:r>
      <w:proofErr w:type="gramStart"/>
      <w:r w:rsidR="00D469EA">
        <w:rPr>
          <w:lang w:val="en-US" w:eastAsia="zh-CN"/>
        </w:rPr>
        <w:t>i.e.</w:t>
      </w:r>
      <w:proofErr w:type="gramEnd"/>
      <w:r w:rsidR="00D469EA">
        <w:rPr>
          <w:lang w:val="en-US" w:eastAsia="zh-CN"/>
        </w:rPr>
        <w:t xml:space="preserve"> </w:t>
      </w:r>
      <w:r w:rsidR="0021103C">
        <w:rPr>
          <w:lang w:val="en-US" w:eastAsia="zh-CN"/>
        </w:rPr>
        <w:t xml:space="preserve">2*scaling factor of 8) </w:t>
      </w:r>
      <w:r w:rsidR="00D469EA">
        <w:rPr>
          <w:lang w:val="en-US" w:eastAsia="zh-CN"/>
        </w:rPr>
        <w:t>If we consider the max. SMTC periodicity of 160ms, th</w:t>
      </w:r>
      <w:r w:rsidR="0021103C">
        <w:rPr>
          <w:lang w:val="en-US" w:eastAsia="zh-CN"/>
        </w:rPr>
        <w:t>en this separation is 16*160ms = 2560ms. And within this period, all the measurements can be used for combination.</w:t>
      </w:r>
      <w:r w:rsidR="007B01C3">
        <w:rPr>
          <w:lang w:val="en-US" w:eastAsia="zh-CN"/>
        </w:rPr>
        <w:t xml:space="preserve"> </w:t>
      </w:r>
      <w:r w:rsidR="007B01C3">
        <w:rPr>
          <w:lang w:eastAsia="zh-CN"/>
        </w:rPr>
        <w:t xml:space="preserve">Therefore, we believe 2560ms can be a good candidate for X. </w:t>
      </w:r>
    </w:p>
    <w:p w14:paraId="6D3F48C8" w14:textId="3AD10B09" w:rsidR="00F20229" w:rsidRPr="00F20229" w:rsidRDefault="00F20229" w:rsidP="002835DF">
      <w:pPr>
        <w:rPr>
          <w:lang w:val="en-US" w:eastAsia="zh-CN"/>
        </w:rPr>
      </w:pPr>
      <w:r w:rsidRPr="00F20229">
        <w:rPr>
          <w:noProof/>
          <w:lang w:val="en-US" w:eastAsia="zh-CN"/>
        </w:rPr>
        <w:drawing>
          <wp:inline distT="0" distB="0" distL="0" distR="0" wp14:anchorId="2005E8C8" wp14:editId="2AE9B732">
            <wp:extent cx="6120765" cy="180340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803400"/>
                    </a:xfrm>
                    <a:prstGeom prst="rect">
                      <a:avLst/>
                    </a:prstGeom>
                  </pic:spPr>
                </pic:pic>
              </a:graphicData>
            </a:graphic>
          </wp:inline>
        </w:drawing>
      </w:r>
    </w:p>
    <w:p w14:paraId="5089CC17" w14:textId="77777777" w:rsidR="000B6088" w:rsidRDefault="007B01C3" w:rsidP="00175891">
      <w:pPr>
        <w:rPr>
          <w:lang w:eastAsia="zh-CN"/>
        </w:rPr>
      </w:pPr>
      <w:r>
        <w:rPr>
          <w:lang w:eastAsia="zh-CN"/>
        </w:rPr>
        <w:t xml:space="preserve">In addition, we also need to consider a larger scaling factor N for FR2-2. </w:t>
      </w:r>
    </w:p>
    <w:p w14:paraId="598BD174" w14:textId="270F0593" w:rsidR="007B01C3" w:rsidRDefault="000B6088" w:rsidP="00175891">
      <w:pPr>
        <w:rPr>
          <w:lang w:eastAsia="zh-CN"/>
        </w:rPr>
      </w:pPr>
      <w:r>
        <w:rPr>
          <w:lang w:eastAsia="zh-CN"/>
        </w:rPr>
        <w:t xml:space="preserve">Considering all the above factors, we believe Option 2 is better than Option 1. </w:t>
      </w:r>
      <w:r w:rsidR="007B01C3">
        <w:rPr>
          <w:lang w:eastAsia="zh-CN"/>
        </w:rPr>
        <w:t xml:space="preserve">Therefore, we propose: </w:t>
      </w:r>
    </w:p>
    <w:p w14:paraId="0B264C31" w14:textId="01D1C947" w:rsidR="00175891" w:rsidRDefault="00175891" w:rsidP="00175891">
      <w:pPr>
        <w:rPr>
          <w:b/>
          <w:bCs/>
          <w:i/>
          <w:iCs/>
          <w:lang w:eastAsia="zh-CN"/>
        </w:rPr>
      </w:pPr>
      <w:r w:rsidRPr="00DB7E77">
        <w:rPr>
          <w:b/>
          <w:bCs/>
          <w:i/>
          <w:iCs/>
          <w:lang w:eastAsia="zh-CN"/>
        </w:rPr>
        <w:t xml:space="preserve">Proposal </w:t>
      </w:r>
      <w:r w:rsidR="00CB3A50">
        <w:rPr>
          <w:b/>
          <w:bCs/>
          <w:i/>
          <w:iCs/>
          <w:lang w:eastAsia="zh-CN"/>
        </w:rPr>
        <w:t>1</w:t>
      </w:r>
      <w:r w:rsidRPr="00DB7E77">
        <w:rPr>
          <w:b/>
          <w:bCs/>
          <w:i/>
          <w:iCs/>
          <w:lang w:eastAsia="zh-CN"/>
        </w:rPr>
        <w:t xml:space="preserve">: </w:t>
      </w:r>
      <w:r w:rsidR="000B6088">
        <w:rPr>
          <w:b/>
          <w:bCs/>
          <w:i/>
          <w:iCs/>
          <w:lang w:eastAsia="zh-CN"/>
        </w:rPr>
        <w:t>RAN4 to</w:t>
      </w:r>
      <w:r w:rsidR="00E30D9A">
        <w:rPr>
          <w:b/>
          <w:bCs/>
          <w:i/>
          <w:iCs/>
          <w:lang w:eastAsia="zh-CN"/>
        </w:rPr>
        <w:t xml:space="preserve"> adopt Option 2 </w:t>
      </w:r>
      <w:r w:rsidR="00E30D9A" w:rsidRPr="00E30D9A">
        <w:rPr>
          <w:b/>
          <w:bCs/>
          <w:i/>
          <w:iCs/>
          <w:lang w:eastAsia="zh-CN"/>
        </w:rPr>
        <w:t>on how to specify the maximum separation between two consecutive measurements.</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65BBA9DC"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746E56">
        <w:rPr>
          <w:lang w:eastAsia="zh-CN"/>
        </w:rPr>
        <w:t>make the following</w:t>
      </w:r>
      <w:r w:rsidR="00B227CC">
        <w:rPr>
          <w:lang w:eastAsia="zh-CN"/>
        </w:rPr>
        <w:t xml:space="preserve"> </w:t>
      </w:r>
      <w:r w:rsidR="00746E56">
        <w:rPr>
          <w:lang w:eastAsia="zh-CN"/>
        </w:rPr>
        <w:t>proposals.</w:t>
      </w:r>
    </w:p>
    <w:p w14:paraId="70C1F2D1" w14:textId="30412D1D" w:rsidR="00E30D9A" w:rsidRPr="00E30D9A" w:rsidRDefault="00E30D9A" w:rsidP="00E30D9A">
      <w:pPr>
        <w:rPr>
          <w:b/>
          <w:bCs/>
          <w:i/>
          <w:iCs/>
          <w:lang w:eastAsia="zh-CN"/>
        </w:rPr>
      </w:pPr>
      <w:r w:rsidRPr="00E30D9A">
        <w:rPr>
          <w:b/>
          <w:bCs/>
          <w:i/>
          <w:iCs/>
          <w:lang w:eastAsia="zh-CN"/>
        </w:rPr>
        <w:t xml:space="preserve">Proposal </w:t>
      </w:r>
      <w:r w:rsidR="00CB3A50">
        <w:rPr>
          <w:b/>
          <w:bCs/>
          <w:i/>
          <w:iCs/>
          <w:lang w:eastAsia="zh-CN"/>
        </w:rPr>
        <w:t>1</w:t>
      </w:r>
      <w:r w:rsidRPr="00E30D9A">
        <w:rPr>
          <w:b/>
          <w:bCs/>
          <w:i/>
          <w:iCs/>
          <w:lang w:eastAsia="zh-CN"/>
        </w:rPr>
        <w:t>: RAN4 to adopt Option 2</w:t>
      </w:r>
      <w:r>
        <w:rPr>
          <w:b/>
          <w:bCs/>
          <w:i/>
          <w:iCs/>
          <w:lang w:eastAsia="zh-CN"/>
        </w:rPr>
        <w:t xml:space="preserve"> </w:t>
      </w:r>
      <w:r w:rsidRPr="00E30D9A">
        <w:rPr>
          <w:b/>
          <w:bCs/>
          <w:i/>
          <w:iCs/>
          <w:lang w:eastAsia="zh-CN"/>
        </w:rPr>
        <w:t>on how to specify the maximum separation between two consecutive measurements.</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lastRenderedPageBreak/>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0296D1C1" w:rsidR="00DD262B" w:rsidRDefault="00E562B3" w:rsidP="00490DCF">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w:t>
      </w:r>
      <w:r w:rsidR="0016652E">
        <w:rPr>
          <w:lang w:eastAsia="zh-CN"/>
        </w:rPr>
        <w:t>10591</w:t>
      </w:r>
      <w:r w:rsidRPr="008D5DAD">
        <w:rPr>
          <w:lang w:eastAsia="zh-CN"/>
        </w:rPr>
        <w:t xml:space="preserve">, </w:t>
      </w:r>
      <w:r w:rsidR="0040304D" w:rsidRPr="008D5DAD">
        <w:rPr>
          <w:lang w:eastAsia="zh-CN"/>
        </w:rPr>
        <w:t>“</w:t>
      </w:r>
      <w:r w:rsidR="0016652E" w:rsidRPr="0016652E">
        <w:rPr>
          <w:lang w:eastAsia="zh-CN"/>
        </w:rPr>
        <w:t>WF on LBT impacts on RRM requirements for FR2-2</w:t>
      </w:r>
      <w:r w:rsidR="00731BE5">
        <w:rPr>
          <w:lang w:eastAsia="zh-CN"/>
        </w:rPr>
        <w:t>,</w:t>
      </w:r>
      <w:r w:rsidR="0040304D" w:rsidRPr="008D5DAD">
        <w:rPr>
          <w:lang w:eastAsia="zh-CN"/>
        </w:rPr>
        <w:t>”</w:t>
      </w:r>
      <w:r w:rsidR="003B124B">
        <w:rPr>
          <w:lang w:eastAsia="zh-CN"/>
        </w:rPr>
        <w:t xml:space="preserve"> </w:t>
      </w:r>
      <w:r w:rsidR="007C37F1">
        <w:rPr>
          <w:lang w:eastAsia="zh-CN"/>
        </w:rPr>
        <w:t>Intel</w:t>
      </w:r>
    </w:p>
    <w:p w14:paraId="6EF99919" w14:textId="50C553C7" w:rsidR="00E814BE" w:rsidRPr="008D5DAD" w:rsidRDefault="00E814BE" w:rsidP="00E814BE">
      <w:pPr>
        <w:pStyle w:val="EX"/>
        <w:numPr>
          <w:ilvl w:val="0"/>
          <w:numId w:val="12"/>
        </w:numPr>
        <w:overflowPunct/>
        <w:autoSpaceDE/>
        <w:autoSpaceDN/>
        <w:adjustRightInd/>
        <w:textAlignment w:val="auto"/>
      </w:pPr>
      <w:r w:rsidRPr="008D5DAD">
        <w:rPr>
          <w:lang w:eastAsia="zh-CN"/>
        </w:rPr>
        <w:t>R4-2</w:t>
      </w:r>
      <w:r>
        <w:rPr>
          <w:lang w:eastAsia="zh-CN"/>
        </w:rPr>
        <w:t>207784</w:t>
      </w:r>
      <w:r w:rsidRPr="008D5DAD">
        <w:rPr>
          <w:lang w:eastAsia="zh-CN"/>
        </w:rPr>
        <w:t>, “</w:t>
      </w:r>
      <w:r w:rsidRPr="00E814BE">
        <w:rPr>
          <w:lang w:eastAsia="zh-CN"/>
        </w:rPr>
        <w:t>LBT impacts on RRM requirements for NR operation in 52.6GHz - 71GHz</w:t>
      </w:r>
      <w:r>
        <w:rPr>
          <w:lang w:eastAsia="zh-CN"/>
        </w:rPr>
        <w:t>,</w:t>
      </w:r>
      <w:r w:rsidRPr="008D5DAD">
        <w:rPr>
          <w:lang w:eastAsia="zh-CN"/>
        </w:rPr>
        <w:t>”</w:t>
      </w:r>
      <w:r>
        <w:rPr>
          <w:lang w:eastAsia="zh-CN"/>
        </w:rPr>
        <w:t xml:space="preserve"> Apple</w:t>
      </w:r>
    </w:p>
    <w:sectPr w:rsidR="00E814BE"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6F42" w14:textId="77777777" w:rsidR="00425392" w:rsidRDefault="00425392">
      <w:pPr>
        <w:spacing w:after="0"/>
      </w:pPr>
      <w:r>
        <w:separator/>
      </w:r>
    </w:p>
  </w:endnote>
  <w:endnote w:type="continuationSeparator" w:id="0">
    <w:p w14:paraId="5BBB0443" w14:textId="77777777" w:rsidR="00425392" w:rsidRDefault="00425392">
      <w:pPr>
        <w:spacing w:after="0"/>
      </w:pPr>
      <w:r>
        <w:continuationSeparator/>
      </w:r>
    </w:p>
  </w:endnote>
  <w:endnote w:type="continuationNotice" w:id="1">
    <w:p w14:paraId="6FE381E4" w14:textId="77777777" w:rsidR="00425392" w:rsidRDefault="00425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71CB" w14:textId="77777777" w:rsidR="00425392" w:rsidRDefault="00425392">
      <w:pPr>
        <w:spacing w:after="0"/>
      </w:pPr>
      <w:r>
        <w:separator/>
      </w:r>
    </w:p>
  </w:footnote>
  <w:footnote w:type="continuationSeparator" w:id="0">
    <w:p w14:paraId="5A547152" w14:textId="77777777" w:rsidR="00425392" w:rsidRDefault="00425392">
      <w:pPr>
        <w:spacing w:after="0"/>
      </w:pPr>
      <w:r>
        <w:continuationSeparator/>
      </w:r>
    </w:p>
  </w:footnote>
  <w:footnote w:type="continuationNotice" w:id="1">
    <w:p w14:paraId="44573DF3" w14:textId="77777777" w:rsidR="00425392" w:rsidRDefault="00425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40"/>
  </w:num>
  <w:num w:numId="5" w16cid:durableId="19324667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23"/>
  </w:num>
  <w:num w:numId="8" w16cid:durableId="184781738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6"/>
  </w:num>
  <w:num w:numId="11" w16cid:durableId="1547521717">
    <w:abstractNumId w:val="35"/>
  </w:num>
  <w:num w:numId="12" w16cid:durableId="179391778">
    <w:abstractNumId w:val="0"/>
  </w:num>
  <w:num w:numId="13" w16cid:durableId="1021932419">
    <w:abstractNumId w:val="17"/>
  </w:num>
  <w:num w:numId="14" w16cid:durableId="564880813">
    <w:abstractNumId w:val="29"/>
  </w:num>
  <w:num w:numId="15" w16cid:durableId="533931330">
    <w:abstractNumId w:val="22"/>
  </w:num>
  <w:num w:numId="16" w16cid:durableId="1820421777">
    <w:abstractNumId w:val="36"/>
  </w:num>
  <w:num w:numId="17" w16cid:durableId="1939943935">
    <w:abstractNumId w:val="1"/>
  </w:num>
  <w:num w:numId="18" w16cid:durableId="1930429846">
    <w:abstractNumId w:val="28"/>
  </w:num>
  <w:num w:numId="19" w16cid:durableId="662052589">
    <w:abstractNumId w:val="18"/>
  </w:num>
  <w:num w:numId="20" w16cid:durableId="907494130">
    <w:abstractNumId w:val="26"/>
  </w:num>
  <w:num w:numId="21" w16cid:durableId="1684090313">
    <w:abstractNumId w:val="15"/>
  </w:num>
  <w:num w:numId="22" w16cid:durableId="858859916">
    <w:abstractNumId w:val="24"/>
  </w:num>
  <w:num w:numId="23" w16cid:durableId="1878741243">
    <w:abstractNumId w:val="3"/>
  </w:num>
  <w:num w:numId="24" w16cid:durableId="1191913372">
    <w:abstractNumId w:val="4"/>
  </w:num>
  <w:num w:numId="25" w16cid:durableId="902983835">
    <w:abstractNumId w:val="13"/>
  </w:num>
  <w:num w:numId="26" w16cid:durableId="1119642198">
    <w:abstractNumId w:val="27"/>
  </w:num>
  <w:num w:numId="27" w16cid:durableId="948004702">
    <w:abstractNumId w:val="7"/>
  </w:num>
  <w:num w:numId="28" w16cid:durableId="391736880">
    <w:abstractNumId w:val="11"/>
  </w:num>
  <w:num w:numId="29" w16cid:durableId="1216426254">
    <w:abstractNumId w:val="37"/>
  </w:num>
  <w:num w:numId="30" w16cid:durableId="30614477">
    <w:abstractNumId w:val="10"/>
  </w:num>
  <w:num w:numId="31" w16cid:durableId="1694839202">
    <w:abstractNumId w:val="32"/>
  </w:num>
  <w:num w:numId="32" w16cid:durableId="653873244">
    <w:abstractNumId w:val="39"/>
  </w:num>
  <w:num w:numId="33" w16cid:durableId="1742557593">
    <w:abstractNumId w:val="20"/>
  </w:num>
  <w:num w:numId="34" w16cid:durableId="2064599316">
    <w:abstractNumId w:val="21"/>
  </w:num>
  <w:num w:numId="35" w16cid:durableId="945698576">
    <w:abstractNumId w:val="25"/>
  </w:num>
  <w:num w:numId="36" w16cid:durableId="111751099">
    <w:abstractNumId w:val="14"/>
  </w:num>
  <w:num w:numId="37" w16cid:durableId="563637784">
    <w:abstractNumId w:val="38"/>
  </w:num>
  <w:num w:numId="38" w16cid:durableId="574439951">
    <w:abstractNumId w:val="34"/>
  </w:num>
  <w:num w:numId="39" w16cid:durableId="1427996338">
    <w:abstractNumId w:val="8"/>
  </w:num>
  <w:num w:numId="40" w16cid:durableId="649790639">
    <w:abstractNumId w:val="41"/>
  </w:num>
  <w:num w:numId="41" w16cid:durableId="838497698">
    <w:abstractNumId w:val="19"/>
  </w:num>
  <w:num w:numId="42" w16cid:durableId="1773817808">
    <w:abstractNumId w:val="16"/>
  </w:num>
  <w:num w:numId="43" w16cid:durableId="860237716">
    <w:abstractNumId w:val="31"/>
  </w:num>
  <w:num w:numId="44" w16cid:durableId="1298683071">
    <w:abstractNumId w:val="30"/>
  </w:num>
  <w:num w:numId="45" w16cid:durableId="181922628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3A"/>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6088"/>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6AD7"/>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52E"/>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5C3E"/>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2E3"/>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3EB9"/>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392"/>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0DCF"/>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563"/>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2445"/>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43"/>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5EA2"/>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6C62"/>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67D"/>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1D14"/>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C84"/>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B8D"/>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2F1E"/>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1DE8"/>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0C3E"/>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295"/>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A50"/>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2D17"/>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0D9A"/>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4BE"/>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648D"/>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14F"/>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AAC"/>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TotalTime>
  <Pages>3</Pages>
  <Words>841</Words>
  <Characters>4794</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15</cp:revision>
  <cp:lastPrinted>2016-08-05T18:54:00Z</cp:lastPrinted>
  <dcterms:created xsi:type="dcterms:W3CDTF">2022-08-03T23:52:00Z</dcterms:created>
  <dcterms:modified xsi:type="dcterms:W3CDTF">2022-08-10T21:04:00Z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